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3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0"/>
        <w:gridCol w:w="1200"/>
        <w:gridCol w:w="1200"/>
        <w:gridCol w:w="1213"/>
      </w:tblGrid>
      <w:tr w:rsidR="00A515ED" w:rsidRPr="00A515ED" w14:paraId="1149E43C" w14:textId="77777777" w:rsidTr="00A515ED">
        <w:trPr>
          <w:trHeight w:val="630"/>
          <w:tblHeader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914D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ANEXO N°3</w:t>
            </w:r>
          </w:p>
        </w:tc>
      </w:tr>
      <w:tr w:rsidR="00A515ED" w:rsidRPr="00A515ED" w14:paraId="64ED333D" w14:textId="77777777" w:rsidTr="00A515ED">
        <w:trPr>
          <w:trHeight w:val="630"/>
          <w:tblHeader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5AC57A2F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PLANTILLA DE CONTROL INTERNO PREVIO AL ACTO DE ADJUDICACIÓN </w:t>
            </w:r>
          </w:p>
        </w:tc>
      </w:tr>
      <w:tr w:rsidR="00A515ED" w:rsidRPr="00A515ED" w14:paraId="24BB27F6" w14:textId="77777777" w:rsidTr="00A515ED">
        <w:trPr>
          <w:trHeight w:val="315"/>
          <w:tblHeader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7AD3A703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Procedimiento:</w:t>
            </w:r>
          </w:p>
        </w:tc>
      </w:tr>
      <w:tr w:rsidR="00A515ED" w:rsidRPr="00A515ED" w14:paraId="748D10A7" w14:textId="77777777" w:rsidTr="00A515ED">
        <w:trPr>
          <w:trHeight w:val="315"/>
          <w:tblHeader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3AF8C43C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>Objeto Contractual:</w:t>
            </w:r>
          </w:p>
        </w:tc>
      </w:tr>
      <w:tr w:rsidR="00A515ED" w:rsidRPr="00A515ED" w14:paraId="3434BD9B" w14:textId="77777777" w:rsidTr="00A515ED">
        <w:trPr>
          <w:trHeight w:val="300"/>
          <w:tblHeader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2C4D538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Órgano competente para dictar el acto final: </w:t>
            </w:r>
          </w:p>
        </w:tc>
      </w:tr>
      <w:tr w:rsidR="00A515ED" w:rsidRPr="00A515ED" w14:paraId="4A19F388" w14:textId="77777777" w:rsidTr="00B14C9B">
        <w:trPr>
          <w:trHeight w:val="300"/>
          <w:tblHeader/>
        </w:trPr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665AAB3D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  <w:t xml:space="preserve">VERIFICACIÓN DE CUMPLIMIENTO 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3F682B6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 xml:space="preserve">CUMPLE /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1A5541D8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 xml:space="preserve">NO 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53CBBCE1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N/A</w:t>
            </w:r>
          </w:p>
        </w:tc>
      </w:tr>
      <w:tr w:rsidR="00A515ED" w:rsidRPr="00A515ED" w14:paraId="01A95A9D" w14:textId="77777777" w:rsidTr="00B14C9B">
        <w:trPr>
          <w:trHeight w:val="300"/>
          <w:tblHeader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828B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lang w:eastAsia="es-C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FC0C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3864"/>
            <w:vAlign w:val="center"/>
            <w:hideMark/>
          </w:tcPr>
          <w:p w14:paraId="551DFAE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  <w:t>CUMPLE</w:t>
            </w: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3FA3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FFFF"/>
                <w:lang w:eastAsia="es-CR"/>
              </w:rPr>
            </w:pPr>
          </w:p>
        </w:tc>
      </w:tr>
      <w:tr w:rsidR="00A515ED" w:rsidRPr="00A515ED" w14:paraId="76EDA7FA" w14:textId="77777777" w:rsidTr="00B14C9B">
        <w:trPr>
          <w:trHeight w:val="962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5D907" w14:textId="6B58027E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1.       Oferente recomendado es el mismo que cumplió con los requisitos administrativos</w:t>
            </w:r>
            <w:r w:rsidR="00B344A5">
              <w:rPr>
                <w:rFonts w:ascii="Arial" w:eastAsia="Times New Roman" w:hAnsi="Arial" w:cs="Arial"/>
                <w:color w:val="000000"/>
                <w:lang w:eastAsia="es-CR"/>
              </w:rPr>
              <w:t>-</w:t>
            </w:r>
            <w:r w:rsidR="00B344A5" w:rsidRPr="00A515ED">
              <w:rPr>
                <w:rFonts w:ascii="Arial" w:eastAsia="Times New Roman" w:hAnsi="Arial" w:cs="Arial"/>
                <w:color w:val="000000"/>
                <w:lang w:eastAsia="es-CR"/>
              </w:rPr>
              <w:t>legales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, técnicos, financieros, y superó las verificaciones correspondientes.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D0E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76A0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89A6" w14:textId="77777777" w:rsidR="00A515ED" w:rsidRP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 </w:t>
            </w:r>
          </w:p>
        </w:tc>
      </w:tr>
      <w:tr w:rsidR="00A515ED" w:rsidRPr="00A515ED" w14:paraId="55C09678" w14:textId="77777777" w:rsidTr="00B14C9B">
        <w:trPr>
          <w:trHeight w:val="1401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A4A44" w14:textId="392A2A0C" w:rsid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2.       Verificación de que el precio por adjudicar coincida con el precio ofertado</w:t>
            </w:r>
            <w:r w:rsidR="00B14C9B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  <w:r w:rsidR="00B14C9B" w:rsidRPr="00A515ED">
              <w:rPr>
                <w:rFonts w:ascii="Arial" w:eastAsia="Times New Roman" w:hAnsi="Arial" w:cs="Arial"/>
                <w:color w:val="000000"/>
                <w:lang w:eastAsia="es-CR"/>
              </w:rPr>
              <w:t>definitivo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</w:p>
          <w:p w14:paraId="6C00B81B" w14:textId="77777777" w:rsidR="00B14C9B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br/>
              <w:t xml:space="preserve"> - En el caso de descuentos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, mejoras de precios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estos hayan sido aplicados.</w:t>
            </w:r>
          </w:p>
          <w:p w14:paraId="743928EE" w14:textId="72A3D4A6" w:rsidR="00B14C9B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-   En caso de impuestos, los mismos se hayan descontado.</w:t>
            </w:r>
          </w:p>
          <w:p w14:paraId="165219A2" w14:textId="77621E43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206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3DB4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E8E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1164D208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96E68" w14:textId="58174DDC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3.       En caso de </w:t>
            </w:r>
            <w:r w:rsidR="00B344A5">
              <w:rPr>
                <w:rFonts w:ascii="Arial" w:eastAsia="Times New Roman" w:hAnsi="Arial" w:cs="Arial"/>
                <w:color w:val="000000"/>
                <w:lang w:eastAsia="es-CR"/>
              </w:rPr>
              <w:t>a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djudicaciones que deban ser remitidas a órganos superiores </w:t>
            </w:r>
            <w:r w:rsidR="00B344A5">
              <w:rPr>
                <w:rFonts w:ascii="Arial" w:eastAsia="Times New Roman" w:hAnsi="Arial" w:cs="Arial"/>
                <w:color w:val="000000"/>
                <w:lang w:eastAsia="es-CR"/>
              </w:rPr>
              <w:t xml:space="preserve">para firma del acto final, fuera de la unidad </w:t>
            </w:r>
            <w:r w:rsidR="00287E70">
              <w:rPr>
                <w:rFonts w:ascii="Arial" w:eastAsia="Times New Roman" w:hAnsi="Arial" w:cs="Arial"/>
                <w:color w:val="000000"/>
                <w:lang w:eastAsia="es-CR"/>
              </w:rPr>
              <w:t xml:space="preserve">promovente, </w:t>
            </w:r>
            <w:r w:rsidR="00287E70" w:rsidRPr="00A515ED">
              <w:rPr>
                <w:rFonts w:ascii="Arial" w:eastAsia="Times New Roman" w:hAnsi="Arial" w:cs="Arial"/>
                <w:color w:val="000000"/>
                <w:lang w:eastAsia="es-CR"/>
              </w:rPr>
              <w:t>se</w:t>
            </w:r>
            <w:r w:rsidR="00B344A5">
              <w:rPr>
                <w:rFonts w:ascii="Arial" w:eastAsia="Times New Roman" w:hAnsi="Arial" w:cs="Arial"/>
                <w:color w:val="000000"/>
                <w:lang w:eastAsia="es-CR"/>
              </w:rPr>
              <w:t xml:space="preserve"> verifica que </w:t>
            </w:r>
            <w:r w:rsidR="00287E70">
              <w:rPr>
                <w:rFonts w:ascii="Arial" w:eastAsia="Times New Roman" w:hAnsi="Arial" w:cs="Arial"/>
                <w:color w:val="000000"/>
                <w:lang w:eastAsia="es-CR"/>
              </w:rPr>
              <w:t xml:space="preserve">cumplen </w:t>
            </w:r>
            <w:r w:rsidR="00287E70" w:rsidRPr="00A515ED">
              <w:rPr>
                <w:rFonts w:ascii="Arial" w:eastAsia="Times New Roman" w:hAnsi="Arial" w:cs="Arial"/>
                <w:color w:val="000000"/>
                <w:lang w:eastAsia="es-CR"/>
              </w:rPr>
              <w:t>con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los requisitos de admisibilidad estipulados.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6C6F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EAA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5DD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2377452E" w14:textId="77777777" w:rsidTr="00B14C9B">
        <w:trPr>
          <w:trHeight w:val="186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A36F9" w14:textId="686F81BE" w:rsidR="00A515ED" w:rsidRPr="00A515ED" w:rsidRDefault="00B14C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4. ¿</w:t>
            </w:r>
            <w:r w:rsidR="00287E70">
              <w:rPr>
                <w:rFonts w:ascii="Arial" w:eastAsia="Times New Roman" w:hAnsi="Arial" w:cs="Arial"/>
                <w:color w:val="000000"/>
                <w:lang w:eastAsia="es-CR"/>
              </w:rPr>
              <w:t>Verificó que el monto a adjudicar está dentro de los umbrales autorizados por Contraloría, para el tipo de procedimiento?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br/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br/>
              <w:t>¿De ser prorrogable se consideró que con éstas no superen dicho límite?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E5E5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4A3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4F5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7FA66E5C" w14:textId="77777777" w:rsidTr="00B14C9B">
        <w:trPr>
          <w:trHeight w:val="87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B780" w14:textId="77777777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5.       Verificar que la cantidad por comprar y entregas, se ajustan al pliego de condiciones y a la oferta recomendada.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6F6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D4AE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E044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36296FD5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E7F12" w14:textId="3C086982" w:rsidR="00A515ED" w:rsidRPr="00A515ED" w:rsidRDefault="00B14C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6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     Si se adjudicar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>á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parcialmente una línea o mismo objeto contractual, haya quedado reservada esta posibilidad en el pliego de condiciones.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85CA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95AF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4BC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5C7776C9" w14:textId="77777777" w:rsidTr="00B14C9B">
        <w:trPr>
          <w:trHeight w:val="5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403FC" w14:textId="744118A1" w:rsidR="00A515ED" w:rsidRPr="00A515ED" w:rsidRDefault="00B14C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7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     Se verificó que, al recomendarse una oferta alternativa, esta haya ganado en su oferta base.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D0F0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3A5E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DDF2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734C29B2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F01B" w14:textId="35AE2D47" w:rsidR="00A515ED" w:rsidRPr="00A515ED" w:rsidRDefault="00B14C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8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     Que se haya acreditado en el expediente la recomendación técnica y que coincida con la cantidad y objeto contractual que requiere satisfacer la necesidad de la Administración.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3C0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10D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C21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3256BB80" w14:textId="77777777" w:rsidTr="00B14C9B">
        <w:trPr>
          <w:trHeight w:val="172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89218" w14:textId="2EEE17A2" w:rsidR="00A515ED" w:rsidRPr="00A515ED" w:rsidRDefault="00B14C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lastRenderedPageBreak/>
              <w:t>9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. Está vigente el Certificado del Registro Sanitario del Medicamento o Equipo y Material Biomédico en el Ministerio de Salud? (Se verifica si el oferente solicita la aplicación del Art. 19 del Reglamento EMB o el Art. 117 de la Ley General de Salud).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7A0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9005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DBDE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29AB3D3C" w14:textId="77777777" w:rsidTr="00B14C9B">
        <w:trPr>
          <w:trHeight w:val="18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DE39A" w14:textId="3248F845" w:rsid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0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 Se aplicó el sistema de evaluación de ofertas incorporado en el pliego de condiciones.</w:t>
            </w:r>
          </w:p>
          <w:p w14:paraId="4463EDE6" w14:textId="441F14F9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br/>
              <w:t xml:space="preserve"> - De ser 100% precio se eligió la que además de cumplir administrativa, técnica, financiera es la de menor precio.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6692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CF5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8EC1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48981E54" w14:textId="77777777" w:rsidTr="00B14C9B">
        <w:trPr>
          <w:trHeight w:val="144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8E656" w14:textId="2E713B75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 Se incluyó el estudio de razonabilidad de precios, según la metodología que corresponda de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 xml:space="preserve"> la Guía 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de Razonabilidad de Precios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 xml:space="preserve"> en la CCSS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, versión vigente, al momento de su análisis.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4C47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343A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9F9D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2144140C" w14:textId="77777777" w:rsidTr="00B14C9B">
        <w:trPr>
          <w:trHeight w:val="144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639F" w14:textId="0A2C0568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2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 Se verificó que exista una certificación de contenido presupuestaria que cubra el monto de la oferta recomendada y haya compromiso de reserva para los años en que se encontrará vigente la contratación.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7BD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BFF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776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2D983A10" w14:textId="77777777" w:rsidTr="00B14C9B">
        <w:trPr>
          <w:trHeight w:val="87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6FB2B" w14:textId="5DD8EEA1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3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Que el oferente recomendado cumpla con lo previsto en el artículo 74 de la Ley Constitutiva de la CCSS (Cuotas Obrero Patronal).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8420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A1D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2D6A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720F248D" w14:textId="77777777" w:rsidTr="00B14C9B">
        <w:trPr>
          <w:trHeight w:val="5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49A2" w14:textId="623663F0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4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Se encuentra al día con FODESAF, impuestos a las personas jurídicas.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B32E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B1B2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C62A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43B4348D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399F" w14:textId="2239BAE6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B14C9B">
              <w:rPr>
                <w:rFonts w:ascii="Arial" w:eastAsia="Times New Roman" w:hAnsi="Arial" w:cs="Arial"/>
                <w:color w:val="000000"/>
                <w:lang w:eastAsia="es-CR"/>
              </w:rPr>
              <w:t>5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¿El oferente se encuentre al día en su situación tributaria con el Ministerio de Hacienda, según el 18 bis del Código </w:t>
            </w:r>
            <w:r w:rsidR="00080669" w:rsidRPr="00A515ED">
              <w:rPr>
                <w:rFonts w:ascii="Arial" w:eastAsia="Times New Roman" w:hAnsi="Arial" w:cs="Arial"/>
                <w:color w:val="000000"/>
                <w:lang w:eastAsia="es-CR"/>
              </w:rPr>
              <w:t>Tributario?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611B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0234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63FA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4C70AE1A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F10B" w14:textId="41CFAFB4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1</w:t>
            </w:r>
            <w:r w:rsidR="00080669">
              <w:rPr>
                <w:rFonts w:ascii="Arial" w:eastAsia="Times New Roman" w:hAnsi="Arial" w:cs="Arial"/>
                <w:color w:val="000000"/>
                <w:lang w:eastAsia="es-CR"/>
              </w:rPr>
              <w:t>6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¿Que el oferente recomendado no tiene sanción de inhabilitación? En caso de tener registrado una inhabilitación debe indicar el número de documento según el SICOP.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1B7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C65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0751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7990E794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0911" w14:textId="74228B98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lastRenderedPageBreak/>
              <w:t>1</w:t>
            </w:r>
            <w:r w:rsidR="00080669">
              <w:rPr>
                <w:rFonts w:ascii="Arial" w:eastAsia="Times New Roman" w:hAnsi="Arial" w:cs="Arial"/>
                <w:color w:val="000000"/>
                <w:lang w:eastAsia="es-CR"/>
              </w:rPr>
              <w:t>7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.   Que el oferente recomendado para adjudicar no esté cubierto por el Régimen de Prohibiciones, verificar las Declaraciones que emite el oferente.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A10C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3B53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C3A1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5F351EED" w14:textId="77777777" w:rsidTr="00B14C9B">
        <w:trPr>
          <w:trHeight w:val="201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2D736" w14:textId="77777777" w:rsidR="004C4CEC" w:rsidRDefault="00080669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18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 Se realiza la solicitud de adjudicación dentro del plazo previsto en el RLGCP</w:t>
            </w:r>
            <w:r w:rsidR="004C4CEC">
              <w:rPr>
                <w:rFonts w:ascii="Arial" w:eastAsia="Times New Roman" w:hAnsi="Arial" w:cs="Arial"/>
                <w:color w:val="000000"/>
                <w:lang w:eastAsia="es-CR"/>
              </w:rPr>
              <w:t>?</w:t>
            </w:r>
          </w:p>
          <w:p w14:paraId="0BA931B6" w14:textId="77777777" w:rsidR="004C4CEC" w:rsidRDefault="004C4CEC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</w:p>
          <w:p w14:paraId="47110EC7" w14:textId="0A8421FA" w:rsidR="00A515ED" w:rsidRPr="00A515ED" w:rsidRDefault="006579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En el caso de prórroga al plazo del acto final, 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se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confeccionó la resolución de prórroga para ampliar y justificar plazo de adjudicación (Indicar la fecha límite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 para emitir el acto final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), </w:t>
            </w:r>
            <w:r>
              <w:rPr>
                <w:rFonts w:ascii="Arial" w:eastAsia="Times New Roman" w:hAnsi="Arial" w:cs="Arial"/>
                <w:color w:val="000000"/>
                <w:lang w:eastAsia="es-CR"/>
              </w:rPr>
              <w:t xml:space="preserve">queda mapeado 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en el apartado correspondiente del SICOP denominado “Gestión de prórroga acto de adjudicación/ 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Readjudicación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”</w:t>
            </w:r>
            <w:r w:rsidR="00080669">
              <w:rPr>
                <w:rFonts w:ascii="Arial" w:eastAsia="Times New Roman" w:hAnsi="Arial" w:cs="Arial"/>
                <w:color w:val="000000"/>
                <w:lang w:eastAsia="es-CR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C56D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DE5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46E8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565E8E0B" w14:textId="77777777" w:rsidTr="00B14C9B">
        <w:trPr>
          <w:trHeight w:val="58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53DB" w14:textId="57967D52" w:rsidR="00A515ED" w:rsidRPr="00A515ED" w:rsidRDefault="0065799B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color w:val="000000"/>
                <w:lang w:eastAsia="es-CR"/>
              </w:rPr>
              <w:t>19</w:t>
            </w:r>
            <w:r w:rsidR="00A515ED"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¿En caso de declaratorias de desierto e infructuoso se motivan las razones?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C8F6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3507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EEBD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4B585770" w14:textId="77777777" w:rsidTr="00B14C9B">
        <w:trPr>
          <w:trHeight w:val="115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28FC" w14:textId="5009983F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2</w:t>
            </w:r>
            <w:r w:rsidR="0065799B">
              <w:rPr>
                <w:rFonts w:ascii="Arial" w:eastAsia="Times New Roman" w:hAnsi="Arial" w:cs="Arial"/>
                <w:color w:val="000000"/>
                <w:lang w:eastAsia="es-CR"/>
              </w:rPr>
              <w:t>0</w:t>
            </w: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.   Que se encuentran las declaraciones de conflicto de interés de los funcionarios participantes dentro del expediente de la compra.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F36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CEE5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1989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 xml:space="preserve"> </w:t>
            </w:r>
          </w:p>
        </w:tc>
      </w:tr>
      <w:tr w:rsidR="00A515ED" w:rsidRPr="00A515ED" w14:paraId="25D2C6D8" w14:textId="77777777" w:rsidTr="00A515ED">
        <w:trPr>
          <w:trHeight w:val="300"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71F4625" w14:textId="77777777" w:rsidR="00A515ED" w:rsidRPr="00A515ED" w:rsidRDefault="00A515ED" w:rsidP="00A51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OBSERVACIONES</w:t>
            </w:r>
          </w:p>
        </w:tc>
      </w:tr>
      <w:tr w:rsidR="00A515ED" w:rsidRPr="00A515ED" w14:paraId="3767EE8E" w14:textId="77777777" w:rsidTr="00A515ED">
        <w:trPr>
          <w:trHeight w:val="3195"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27369D7" w14:textId="4A871AE5" w:rsidR="00A515ED" w:rsidRDefault="00A515ED" w:rsidP="004579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t>Esta plantilla deberá adjuntarse al expediente en la aprobación de la recomendación de adjudicación, firmada por el analista y superior.</w:t>
            </w:r>
          </w:p>
          <w:p w14:paraId="2223184C" w14:textId="56F70DB3" w:rsidR="00A515ED" w:rsidRPr="00A515ED" w:rsidRDefault="00A515ED" w:rsidP="00A515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color w:val="000000"/>
                <w:lang w:eastAsia="es-CR"/>
              </w:rPr>
              <w:br/>
              <w:t>Se deberá adjuntar la Declaratoria de Ausencia de Conflicto de Intereses</w:t>
            </w:r>
            <w:r w:rsidR="00511FB1">
              <w:rPr>
                <w:rFonts w:ascii="Arial" w:eastAsia="Times New Roman" w:hAnsi="Arial" w:cs="Arial"/>
                <w:color w:val="000000"/>
                <w:lang w:eastAsia="es-CR"/>
              </w:rPr>
              <w:t xml:space="preserve">, por única vez. </w:t>
            </w:r>
          </w:p>
        </w:tc>
      </w:tr>
      <w:tr w:rsidR="00A515ED" w:rsidRPr="00A515ED" w14:paraId="55291D3A" w14:textId="77777777" w:rsidTr="00A515ED">
        <w:trPr>
          <w:trHeight w:val="1590"/>
        </w:trPr>
        <w:tc>
          <w:tcPr>
            <w:tcW w:w="9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F0F2" w14:textId="34EFA4CF" w:rsidR="00A515ED" w:rsidRDefault="00A515ED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 w:rsidRPr="00A515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Nombre del funcionario</w:t>
            </w:r>
            <w:r w:rsidR="00511FB1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 xml:space="preserve"> analista</w:t>
            </w:r>
            <w:r w:rsidRPr="00A515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:</w:t>
            </w:r>
            <w:r w:rsidRPr="00A515ED"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br/>
              <w:t>Firma digital:</w:t>
            </w:r>
          </w:p>
          <w:p w14:paraId="6721AE73" w14:textId="77777777" w:rsidR="00511FB1" w:rsidRDefault="00511FB1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</w:p>
          <w:p w14:paraId="16A1DB6E" w14:textId="77777777" w:rsidR="00511FB1" w:rsidRDefault="00511FB1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</w:p>
          <w:p w14:paraId="4695D08C" w14:textId="784BFFD1" w:rsidR="00511FB1" w:rsidRDefault="00511FB1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>Nombre del funcionario superior del analista:</w:t>
            </w:r>
          </w:p>
          <w:p w14:paraId="29379A59" w14:textId="5F7DCDC6" w:rsidR="00511FB1" w:rsidRPr="00A515ED" w:rsidRDefault="00511FB1" w:rsidP="00A515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s-CR"/>
              </w:rPr>
              <w:t xml:space="preserve">Firma digital: </w:t>
            </w:r>
          </w:p>
        </w:tc>
      </w:tr>
    </w:tbl>
    <w:p w14:paraId="4E8C2D4D" w14:textId="77777777" w:rsidR="00383768" w:rsidRPr="00A515ED" w:rsidRDefault="00383768" w:rsidP="00B40E90"/>
    <w:sectPr w:rsidR="00383768" w:rsidRPr="00A515ED" w:rsidSect="00F1522E">
      <w:headerReference w:type="default" r:id="rId6"/>
      <w:footerReference w:type="default" r:id="rId7"/>
      <w:pgSz w:w="12240" w:h="15840"/>
      <w:pgMar w:top="1276" w:right="1701" w:bottom="851" w:left="1701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72FB8" w14:textId="77777777" w:rsidR="00756B60" w:rsidRDefault="00756B60" w:rsidP="00F1522E">
      <w:pPr>
        <w:spacing w:after="0" w:line="240" w:lineRule="auto"/>
      </w:pPr>
      <w:r>
        <w:separator/>
      </w:r>
    </w:p>
  </w:endnote>
  <w:endnote w:type="continuationSeparator" w:id="0">
    <w:p w14:paraId="483894E6" w14:textId="77777777" w:rsidR="00756B60" w:rsidRDefault="00756B60" w:rsidP="00F1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8685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A933930" w14:textId="0F8C2991" w:rsidR="00F1522E" w:rsidRDefault="00F1522E" w:rsidP="00F1522E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F9EE0" w14:textId="77777777" w:rsidR="00756B60" w:rsidRDefault="00756B60" w:rsidP="00F1522E">
      <w:pPr>
        <w:spacing w:after="0" w:line="240" w:lineRule="auto"/>
      </w:pPr>
      <w:r>
        <w:separator/>
      </w:r>
    </w:p>
  </w:footnote>
  <w:footnote w:type="continuationSeparator" w:id="0">
    <w:p w14:paraId="624D0D34" w14:textId="77777777" w:rsidR="00756B60" w:rsidRDefault="00756B60" w:rsidP="00F15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1469" w14:textId="1CE36BC1" w:rsidR="00F1522E" w:rsidRDefault="00F1522E" w:rsidP="00F1522E">
    <w:pPr>
      <w:spacing w:after="0" w:line="240" w:lineRule="auto"/>
      <w:jc w:val="center"/>
      <w:rPr>
        <w:rFonts w:ascii="Arial Narrow" w:hAnsi="Arial Narrow"/>
        <w:b/>
        <w:sz w:val="16"/>
        <w:szCs w:val="16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05478" wp14:editId="10A12038">
          <wp:simplePos x="0" y="0"/>
          <wp:positionH relativeFrom="margin">
            <wp:posOffset>1311733</wp:posOffset>
          </wp:positionH>
          <wp:positionV relativeFrom="paragraph">
            <wp:posOffset>-140970</wp:posOffset>
          </wp:positionV>
          <wp:extent cx="497205" cy="497205"/>
          <wp:effectExtent l="0" t="0" r="0" b="0"/>
          <wp:wrapNone/>
          <wp:docPr id="11" name="Imagen 11" descr="Forma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n 28" descr="Forma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497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sz w:val="16"/>
        <w:szCs w:val="16"/>
        <w:lang w:eastAsia="ja-JP"/>
      </w:rPr>
      <w:t>CAJA COSTARRICENSE DE SEGURO SOCIAL</w:t>
    </w:r>
  </w:p>
  <w:p w14:paraId="431D3FBC" w14:textId="371788AF" w:rsidR="00F1522E" w:rsidRDefault="00F1522E" w:rsidP="00F1522E">
    <w:pPr>
      <w:pStyle w:val="Encabezado"/>
      <w:jc w:val="center"/>
    </w:pPr>
    <w:r>
      <w:rPr>
        <w:rFonts w:ascii="Arial Narrow" w:hAnsi="Arial Narrow"/>
        <w:b/>
        <w:sz w:val="16"/>
        <w:szCs w:val="16"/>
        <w:lang w:eastAsia="ja-JP"/>
      </w:rPr>
      <w:t>GERENCIA DE LOGÍSTICA</w:t>
    </w:r>
    <w:r>
      <w:rPr>
        <w:noProof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2E"/>
    <w:rsid w:val="00080669"/>
    <w:rsid w:val="00143A1E"/>
    <w:rsid w:val="00287E70"/>
    <w:rsid w:val="00290F7D"/>
    <w:rsid w:val="002E6496"/>
    <w:rsid w:val="00347DB8"/>
    <w:rsid w:val="00383768"/>
    <w:rsid w:val="003C261B"/>
    <w:rsid w:val="0045797D"/>
    <w:rsid w:val="0046522F"/>
    <w:rsid w:val="004C4CEC"/>
    <w:rsid w:val="0051125B"/>
    <w:rsid w:val="00511FB1"/>
    <w:rsid w:val="0065799B"/>
    <w:rsid w:val="00756B60"/>
    <w:rsid w:val="0087038B"/>
    <w:rsid w:val="008958F2"/>
    <w:rsid w:val="009743F1"/>
    <w:rsid w:val="00A515ED"/>
    <w:rsid w:val="00AB5C1D"/>
    <w:rsid w:val="00B14C9B"/>
    <w:rsid w:val="00B344A5"/>
    <w:rsid w:val="00B40E90"/>
    <w:rsid w:val="00CA69D2"/>
    <w:rsid w:val="00D20AED"/>
    <w:rsid w:val="00DE55A8"/>
    <w:rsid w:val="00F1522E"/>
    <w:rsid w:val="00F92034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DF3E9E1"/>
  <w15:chartTrackingRefBased/>
  <w15:docId w15:val="{E2787278-86CB-4E23-9903-CA8D739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522E"/>
  </w:style>
  <w:style w:type="paragraph" w:styleId="Piedepgina">
    <w:name w:val="footer"/>
    <w:basedOn w:val="Normal"/>
    <w:link w:val="PiedepginaCar"/>
    <w:uiPriority w:val="99"/>
    <w:unhideWhenUsed/>
    <w:rsid w:val="00F152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22E"/>
  </w:style>
  <w:style w:type="character" w:styleId="Refdecomentario">
    <w:name w:val="annotation reference"/>
    <w:basedOn w:val="Fuentedeprrafopredeter"/>
    <w:uiPriority w:val="99"/>
    <w:semiHidden/>
    <w:unhideWhenUsed/>
    <w:rsid w:val="00FF6E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F6E9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F6E9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E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Cortés Espinoza</dc:creator>
  <cp:keywords/>
  <dc:description/>
  <cp:lastModifiedBy>Daniela Gonzalez Sanchez</cp:lastModifiedBy>
  <cp:revision>5</cp:revision>
  <dcterms:created xsi:type="dcterms:W3CDTF">2024-02-20T18:15:00Z</dcterms:created>
  <dcterms:modified xsi:type="dcterms:W3CDTF">2024-02-20T18:28:00Z</dcterms:modified>
</cp:coreProperties>
</file>